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51" w:rsidRPr="00A44AD5" w:rsidRDefault="00134188" w:rsidP="00860E51">
      <w:pPr>
        <w:pStyle w:val="10"/>
        <w:tabs>
          <w:tab w:val="left" w:pos="0"/>
        </w:tabs>
        <w:spacing w:before="240"/>
        <w:ind w:left="709"/>
        <w:jc w:val="center"/>
        <w:rPr>
          <w:rFonts w:ascii="Times New Roman" w:hAnsi="Times New Roman"/>
          <w:color w:val="auto"/>
          <w:lang w:val="ru-RU"/>
        </w:rPr>
      </w:pPr>
      <w:bookmarkStart w:id="0" w:name="_Toc523822044"/>
      <w:bookmarkStart w:id="1" w:name="_Toc523824711"/>
      <w:bookmarkStart w:id="2" w:name="_Toc523824817"/>
      <w:bookmarkStart w:id="3" w:name="_Toc378081913"/>
      <w:bookmarkStart w:id="4" w:name="_Toc378082142"/>
      <w:bookmarkStart w:id="5" w:name="_Toc383528935"/>
      <w:bookmarkStart w:id="6" w:name="_Toc383529233"/>
      <w:bookmarkStart w:id="7" w:name="_Toc5444816"/>
      <w:bookmarkEnd w:id="0"/>
      <w:bookmarkEnd w:id="1"/>
      <w:bookmarkEnd w:id="2"/>
      <w:r w:rsidRPr="00860E51">
        <w:rPr>
          <w:rFonts w:ascii="Times New Roman" w:hAnsi="Times New Roman"/>
          <w:color w:val="auto"/>
        </w:rPr>
        <w:t>Паспорт услуги</w:t>
      </w:r>
    </w:p>
    <w:p w:rsidR="00134188" w:rsidRPr="00860E51" w:rsidRDefault="00134188" w:rsidP="00860E51">
      <w:pPr>
        <w:pStyle w:val="10"/>
        <w:tabs>
          <w:tab w:val="left" w:pos="0"/>
        </w:tabs>
        <w:spacing w:before="240"/>
        <w:ind w:left="709"/>
        <w:jc w:val="center"/>
        <w:rPr>
          <w:rFonts w:ascii="Times New Roman" w:hAnsi="Times New Roman"/>
          <w:color w:val="auto"/>
        </w:rPr>
      </w:pPr>
      <w:r w:rsidRPr="00860E51">
        <w:rPr>
          <w:rFonts w:ascii="Times New Roman" w:hAnsi="Times New Roman"/>
          <w:color w:val="auto"/>
        </w:rPr>
        <w:t>«Определение размера стоимости технологического присоединения посредством перераспределения максимальной мощности»</w:t>
      </w:r>
      <w:bookmarkEnd w:id="3"/>
      <w:bookmarkEnd w:id="4"/>
      <w:bookmarkEnd w:id="5"/>
      <w:bookmarkEnd w:id="6"/>
      <w:bookmarkEnd w:id="7"/>
    </w:p>
    <w:p w:rsidR="00134188" w:rsidRPr="00CF4E08" w:rsidRDefault="00134188" w:rsidP="0013418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134188" w:rsidRPr="005E731A" w:rsidRDefault="00134188" w:rsidP="0013418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E731A">
        <w:rPr>
          <w:b/>
          <w:sz w:val="26"/>
          <w:szCs w:val="26"/>
        </w:rPr>
        <w:t>Круг заявителей:</w:t>
      </w:r>
      <w:r w:rsidRPr="005E731A">
        <w:rPr>
          <w:sz w:val="26"/>
          <w:szCs w:val="26"/>
        </w:rPr>
        <w:t xml:space="preserve"> </w:t>
      </w:r>
      <w:r w:rsidRPr="005E731A">
        <w:rPr>
          <w:rFonts w:eastAsia="Calibri"/>
          <w:sz w:val="26"/>
          <w:szCs w:val="26"/>
          <w:lang w:eastAsia="en-US"/>
        </w:rPr>
        <w:t>лица, заинтересованные в перераспределении в свою пользу максимальной мощности других лиц.</w:t>
      </w:r>
    </w:p>
    <w:p w:rsidR="00134188" w:rsidRPr="00BD34B5" w:rsidRDefault="00134188" w:rsidP="00134188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sz w:val="26"/>
          <w:szCs w:val="26"/>
        </w:rPr>
      </w:pPr>
      <w:bookmarkStart w:id="8" w:name="_Toc377658284"/>
      <w:bookmarkStart w:id="9" w:name="_Toc378081915"/>
      <w:bookmarkStart w:id="10" w:name="_Toc378082144"/>
      <w:r w:rsidRPr="005E731A">
        <w:rPr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5E731A">
        <w:rPr>
          <w:sz w:val="26"/>
          <w:szCs w:val="26"/>
        </w:rPr>
        <w:t>информация предоставляется на возмездной основе, при этом плата не может составлять более 550 рублей.</w:t>
      </w:r>
    </w:p>
    <w:p w:rsidR="00134188" w:rsidRPr="00CF4E08" w:rsidRDefault="00134188" w:rsidP="00134188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CF4E08">
        <w:rPr>
          <w:b/>
          <w:sz w:val="26"/>
          <w:szCs w:val="26"/>
        </w:rPr>
        <w:t>Условия оказания услуги (процесса):</w:t>
      </w:r>
      <w:bookmarkEnd w:id="8"/>
      <w:bookmarkEnd w:id="9"/>
      <w:bookmarkEnd w:id="10"/>
    </w:p>
    <w:p w:rsidR="00134188" w:rsidRPr="00CF4E08" w:rsidRDefault="00134188" w:rsidP="00120189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CF4E08">
        <w:rPr>
          <w:rFonts w:eastAsia="Calibri"/>
          <w:sz w:val="26"/>
          <w:szCs w:val="26"/>
          <w:lang w:eastAsia="en-US"/>
        </w:rPr>
        <w:t xml:space="preserve">Заявление о расчете </w:t>
      </w:r>
      <w:r w:rsidRPr="00CF4E08">
        <w:rPr>
          <w:bCs/>
          <w:sz w:val="26"/>
          <w:szCs w:val="26"/>
        </w:rPr>
        <w:t>стоимости технологического присоединения посредством перераспределения максимальной мощности</w:t>
      </w:r>
      <w:r w:rsidRPr="00CF4E08">
        <w:rPr>
          <w:rFonts w:eastAsia="Calibri"/>
          <w:sz w:val="26"/>
          <w:szCs w:val="26"/>
          <w:lang w:eastAsia="en-US"/>
        </w:rPr>
        <w:t>.</w:t>
      </w:r>
    </w:p>
    <w:p w:rsidR="00134188" w:rsidRPr="00CF4E08" w:rsidRDefault="00134188" w:rsidP="00120189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CF4E08">
        <w:rPr>
          <w:rFonts w:eastAsia="Calibri"/>
          <w:sz w:val="26"/>
          <w:szCs w:val="26"/>
          <w:lang w:eastAsia="en-US"/>
        </w:rPr>
        <w:t>Согласи</w:t>
      </w:r>
      <w:r w:rsidR="00BC5A78">
        <w:rPr>
          <w:rFonts w:eastAsia="Calibri"/>
          <w:sz w:val="26"/>
          <w:szCs w:val="26"/>
          <w:lang w:val="ru-RU" w:eastAsia="en-US"/>
        </w:rPr>
        <w:t>е</w:t>
      </w:r>
      <w:r w:rsidRPr="00CF4E08">
        <w:rPr>
          <w:rFonts w:eastAsia="Calibri"/>
          <w:sz w:val="26"/>
          <w:szCs w:val="26"/>
          <w:lang w:eastAsia="en-US"/>
        </w:rPr>
        <w:t xml:space="preserve"> лиц, </w:t>
      </w:r>
      <w:proofErr w:type="spellStart"/>
      <w:r w:rsidRPr="00CF4E08">
        <w:rPr>
          <w:rFonts w:eastAsia="Calibri"/>
          <w:sz w:val="26"/>
          <w:szCs w:val="26"/>
          <w:lang w:eastAsia="en-US"/>
        </w:rPr>
        <w:t>энергопринимающие</w:t>
      </w:r>
      <w:proofErr w:type="spellEnd"/>
      <w:r w:rsidRPr="00CF4E08">
        <w:rPr>
          <w:rFonts w:eastAsia="Calibri"/>
          <w:sz w:val="26"/>
          <w:szCs w:val="26"/>
          <w:lang w:eastAsia="en-US"/>
        </w:rPr>
        <w:t xml:space="preserve"> устройства которых присоединены в установленном порядке к электрическим сетям</w:t>
      </w:r>
      <w:r w:rsidR="00257DEE">
        <w:rPr>
          <w:rFonts w:eastAsia="Calibri"/>
          <w:sz w:val="26"/>
          <w:szCs w:val="26"/>
          <w:lang w:val="ru-RU" w:eastAsia="en-US"/>
        </w:rPr>
        <w:t>,</w:t>
      </w:r>
      <w:r w:rsidRPr="00CF4E0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val="ru-RU" w:eastAsia="en-US"/>
        </w:rPr>
        <w:br/>
      </w:r>
      <w:r w:rsidRPr="00CF4E08">
        <w:rPr>
          <w:rFonts w:eastAsia="Calibri"/>
          <w:sz w:val="26"/>
          <w:szCs w:val="26"/>
          <w:lang w:eastAsia="en-US"/>
        </w:rPr>
        <w:t xml:space="preserve">на </w:t>
      </w:r>
      <w:r w:rsidRPr="00CF4E08">
        <w:rPr>
          <w:bCs/>
          <w:sz w:val="26"/>
          <w:szCs w:val="26"/>
        </w:rPr>
        <w:t>присоединение максимальной мощности в пользу потребителя.</w:t>
      </w:r>
    </w:p>
    <w:p w:rsidR="00134188" w:rsidRPr="00BD34B5" w:rsidRDefault="00134188" w:rsidP="00134188">
      <w:pPr>
        <w:autoSpaceDE w:val="0"/>
        <w:autoSpaceDN w:val="0"/>
        <w:adjustRightInd w:val="0"/>
        <w:spacing w:before="120"/>
        <w:ind w:firstLine="567"/>
        <w:jc w:val="both"/>
        <w:outlineLvl w:val="0"/>
        <w:rPr>
          <w:b/>
          <w:sz w:val="26"/>
          <w:szCs w:val="26"/>
        </w:rPr>
      </w:pPr>
      <w:bookmarkStart w:id="11" w:name="_Toc377658285"/>
      <w:bookmarkStart w:id="12" w:name="_Toc378081916"/>
      <w:bookmarkStart w:id="13" w:name="_Toc378082145"/>
      <w:r w:rsidRPr="00BD34B5">
        <w:rPr>
          <w:b/>
          <w:sz w:val="26"/>
          <w:szCs w:val="26"/>
        </w:rPr>
        <w:t>Результат оказания услуги (процесса):</w:t>
      </w:r>
      <w:bookmarkEnd w:id="11"/>
      <w:bookmarkEnd w:id="12"/>
      <w:bookmarkEnd w:id="13"/>
    </w:p>
    <w:p w:rsidR="00134188" w:rsidRPr="00BD34B5" w:rsidRDefault="00134188" w:rsidP="00120189">
      <w:pPr>
        <w:numPr>
          <w:ilvl w:val="0"/>
          <w:numId w:val="23"/>
        </w:numPr>
        <w:spacing w:line="276" w:lineRule="auto"/>
        <w:ind w:left="0" w:firstLine="567"/>
        <w:contextualSpacing/>
        <w:jc w:val="both"/>
        <w:rPr>
          <w:rFonts w:eastAsia="Calibri"/>
          <w:sz w:val="26"/>
          <w:szCs w:val="26"/>
          <w:lang w:val="x-none" w:eastAsia="en-US"/>
        </w:rPr>
      </w:pPr>
      <w:r w:rsidRPr="00BD34B5">
        <w:rPr>
          <w:rFonts w:eastAsia="Calibri"/>
          <w:sz w:val="26"/>
          <w:szCs w:val="26"/>
          <w:lang w:val="x-none" w:eastAsia="en-US"/>
        </w:rPr>
        <w:t>Расчет стоимости технологического присоединения путем перераспределения максимальной мощности энергопринимающих устройств других лиц.</w:t>
      </w:r>
    </w:p>
    <w:p w:rsidR="00134188" w:rsidRPr="00BD34B5" w:rsidRDefault="00134188" w:rsidP="00120189">
      <w:pPr>
        <w:numPr>
          <w:ilvl w:val="0"/>
          <w:numId w:val="23"/>
        </w:numPr>
        <w:spacing w:line="276" w:lineRule="auto"/>
        <w:ind w:left="0" w:firstLine="567"/>
        <w:contextualSpacing/>
        <w:jc w:val="both"/>
        <w:rPr>
          <w:rFonts w:eastAsia="Calibri"/>
          <w:sz w:val="26"/>
          <w:szCs w:val="26"/>
          <w:lang w:val="x-none" w:eastAsia="en-US"/>
        </w:rPr>
      </w:pPr>
      <w:r w:rsidRPr="00BD34B5">
        <w:rPr>
          <w:rFonts w:eastAsia="Calibri"/>
          <w:sz w:val="26"/>
          <w:szCs w:val="26"/>
          <w:lang w:val="x-none" w:eastAsia="en-US"/>
        </w:rPr>
        <w:t>Сведения о точках возможного присоединения к электрической сети энергопринимающих устройств лица, в пользу которого перераспределяется максимальная мощность.</w:t>
      </w:r>
    </w:p>
    <w:p w:rsidR="00134188" w:rsidRPr="00BD34B5" w:rsidRDefault="00134188" w:rsidP="00120189">
      <w:pPr>
        <w:numPr>
          <w:ilvl w:val="0"/>
          <w:numId w:val="23"/>
        </w:numPr>
        <w:spacing w:line="276" w:lineRule="auto"/>
        <w:ind w:left="0" w:firstLine="567"/>
        <w:contextualSpacing/>
        <w:jc w:val="both"/>
        <w:rPr>
          <w:rFonts w:eastAsia="Calibri"/>
          <w:sz w:val="26"/>
          <w:szCs w:val="26"/>
          <w:lang w:val="x-none" w:eastAsia="en-US"/>
        </w:rPr>
      </w:pPr>
      <w:r w:rsidRPr="00BD34B5">
        <w:rPr>
          <w:rFonts w:eastAsia="Calibri"/>
          <w:sz w:val="26"/>
          <w:szCs w:val="26"/>
          <w:lang w:val="x-none" w:eastAsia="en-US"/>
        </w:rPr>
        <w:t>Требования к изменению устройств релейной защиты и устройств, обеспечивающих контроль величины максимальной мощности энергопринимающих устройств лиц, перераспределяющих максимальную мощность в пользу другого лица, в случае эксплуатационной принадлежности этих устройств лицам, перераспределяющим максимальную мощность энергопринимающих устройств.</w:t>
      </w:r>
    </w:p>
    <w:p w:rsidR="00134188" w:rsidRPr="00BD34B5" w:rsidRDefault="00134188" w:rsidP="00120189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6"/>
          <w:szCs w:val="26"/>
          <w:lang w:val="x-none" w:eastAsia="en-US"/>
        </w:rPr>
      </w:pPr>
      <w:r w:rsidRPr="00BD34B5">
        <w:rPr>
          <w:rFonts w:eastAsia="Calibri"/>
          <w:sz w:val="26"/>
          <w:szCs w:val="26"/>
          <w:lang w:val="x-none" w:eastAsia="en-US"/>
        </w:rPr>
        <w:t>Информация о сроке осуществления мероприятий по технологическому присоединению.</w:t>
      </w:r>
    </w:p>
    <w:p w:rsidR="00134188" w:rsidRDefault="00134188" w:rsidP="00134188">
      <w:pPr>
        <w:autoSpaceDE w:val="0"/>
        <w:autoSpaceDN w:val="0"/>
        <w:adjustRightInd w:val="0"/>
        <w:spacing w:before="120"/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273066">
        <w:rPr>
          <w:b/>
          <w:sz w:val="26"/>
          <w:szCs w:val="26"/>
        </w:rPr>
        <w:t>Общий срок оказания услуги (процесса):</w:t>
      </w:r>
      <w:r>
        <w:rPr>
          <w:b/>
          <w:sz w:val="26"/>
          <w:szCs w:val="26"/>
        </w:rPr>
        <w:t xml:space="preserve"> </w:t>
      </w:r>
      <w:r w:rsidRPr="00CF4E08">
        <w:rPr>
          <w:rFonts w:eastAsia="Calibri"/>
          <w:sz w:val="26"/>
          <w:szCs w:val="26"/>
          <w:lang w:eastAsia="en-US"/>
        </w:rPr>
        <w:t xml:space="preserve">информация направляется в течение </w:t>
      </w:r>
      <w:r>
        <w:rPr>
          <w:rFonts w:eastAsia="Calibri"/>
          <w:sz w:val="26"/>
          <w:szCs w:val="26"/>
          <w:lang w:eastAsia="en-US"/>
        </w:rPr>
        <w:br/>
      </w:r>
      <w:r w:rsidRPr="00CF4E08">
        <w:rPr>
          <w:rFonts w:eastAsia="Calibri"/>
          <w:sz w:val="26"/>
          <w:szCs w:val="26"/>
          <w:lang w:eastAsia="en-US"/>
        </w:rPr>
        <w:t>30 дней со дня получения заявления.</w:t>
      </w:r>
    </w:p>
    <w:p w:rsidR="00134188" w:rsidRPr="00BD34B5" w:rsidRDefault="00134188" w:rsidP="00134188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BD34B5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2311"/>
        <w:gridCol w:w="2368"/>
        <w:gridCol w:w="2807"/>
        <w:gridCol w:w="2359"/>
        <w:gridCol w:w="1840"/>
        <w:gridCol w:w="2747"/>
      </w:tblGrid>
      <w:tr w:rsidR="00134188" w:rsidRPr="00D6788B" w:rsidTr="00134188">
        <w:trPr>
          <w:tblHeader/>
        </w:trPr>
        <w:tc>
          <w:tcPr>
            <w:tcW w:w="167" w:type="pct"/>
            <w:shd w:val="clear" w:color="auto" w:fill="auto"/>
          </w:tcPr>
          <w:p w:rsidR="00134188" w:rsidRPr="00D6788B" w:rsidRDefault="00134188" w:rsidP="00134188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4" w:type="pct"/>
            <w:shd w:val="clear" w:color="auto" w:fill="auto"/>
          </w:tcPr>
          <w:p w:rsidR="00134188" w:rsidRPr="00D6788B" w:rsidRDefault="00134188" w:rsidP="00134188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793" w:type="pct"/>
            <w:shd w:val="clear" w:color="auto" w:fill="auto"/>
          </w:tcPr>
          <w:p w:rsidR="00134188" w:rsidRPr="00D6788B" w:rsidRDefault="00134188" w:rsidP="00134188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40" w:type="pct"/>
            <w:shd w:val="clear" w:color="auto" w:fill="auto"/>
          </w:tcPr>
          <w:p w:rsidR="00134188" w:rsidRPr="00D6788B" w:rsidRDefault="00134188" w:rsidP="00134188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auto"/>
          </w:tcPr>
          <w:p w:rsidR="00134188" w:rsidRPr="00D6788B" w:rsidRDefault="00134188" w:rsidP="00134188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shd w:val="clear" w:color="auto" w:fill="auto"/>
          </w:tcPr>
          <w:p w:rsidR="00134188" w:rsidRPr="00D6788B" w:rsidRDefault="00134188" w:rsidP="00134188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20" w:type="pct"/>
            <w:shd w:val="clear" w:color="auto" w:fill="auto"/>
          </w:tcPr>
          <w:p w:rsidR="00134188" w:rsidRPr="00D6788B" w:rsidRDefault="00134188" w:rsidP="00134188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134188" w:rsidRPr="00D6788B" w:rsidTr="00134188">
        <w:tc>
          <w:tcPr>
            <w:tcW w:w="167" w:type="pct"/>
            <w:shd w:val="clear" w:color="auto" w:fill="auto"/>
          </w:tcPr>
          <w:p w:rsidR="00134188" w:rsidRPr="00D6788B" w:rsidRDefault="00134188" w:rsidP="00134188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4" w:type="pct"/>
            <w:shd w:val="clear" w:color="auto" w:fill="auto"/>
          </w:tcPr>
          <w:p w:rsidR="00134188" w:rsidRPr="00D6788B" w:rsidRDefault="00134188" w:rsidP="00134188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 xml:space="preserve">Подача заявления о расчете стоимости технологического </w:t>
            </w:r>
            <w:r w:rsidRPr="00D6788B">
              <w:rPr>
                <w:sz w:val="22"/>
                <w:szCs w:val="22"/>
              </w:rPr>
              <w:lastRenderedPageBreak/>
              <w:t>присоединения посредством перераспределения максимальной мощности</w:t>
            </w:r>
          </w:p>
        </w:tc>
        <w:tc>
          <w:tcPr>
            <w:tcW w:w="793" w:type="pct"/>
            <w:shd w:val="clear" w:color="auto" w:fill="auto"/>
          </w:tcPr>
          <w:p w:rsidR="00134188" w:rsidRPr="00D6788B" w:rsidRDefault="00134188" w:rsidP="00257DEE">
            <w:pPr>
              <w:autoSpaceDE w:val="0"/>
              <w:autoSpaceDN w:val="0"/>
              <w:adjustRightInd w:val="0"/>
              <w:spacing w:after="60"/>
              <w:jc w:val="both"/>
            </w:pPr>
            <w:r w:rsidRPr="00D6788B">
              <w:rPr>
                <w:sz w:val="22"/>
                <w:szCs w:val="22"/>
              </w:rPr>
              <w:lastRenderedPageBreak/>
              <w:t xml:space="preserve">Наличие согласия лиц, энергопринимающие устройства которых </w:t>
            </w:r>
            <w:r w:rsidRPr="00D6788B">
              <w:rPr>
                <w:sz w:val="22"/>
                <w:szCs w:val="22"/>
              </w:rPr>
              <w:lastRenderedPageBreak/>
              <w:t>присоединены в установленном порядке к электрическим</w:t>
            </w:r>
            <w:r w:rsidR="00257DEE">
              <w:rPr>
                <w:sz w:val="22"/>
                <w:szCs w:val="22"/>
              </w:rPr>
              <w:t xml:space="preserve"> сетям</w:t>
            </w:r>
            <w:r w:rsidRPr="00D6788B">
              <w:rPr>
                <w:sz w:val="22"/>
                <w:szCs w:val="22"/>
              </w:rPr>
              <w:t>, на присоединение максимальной мощности в пользу потребителя</w:t>
            </w:r>
          </w:p>
        </w:tc>
        <w:tc>
          <w:tcPr>
            <w:tcW w:w="940" w:type="pct"/>
            <w:shd w:val="clear" w:color="auto" w:fill="auto"/>
          </w:tcPr>
          <w:p w:rsidR="00134188" w:rsidRPr="00D6788B" w:rsidRDefault="00134188" w:rsidP="00134188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 xml:space="preserve">Заявитель направляет заявление о расчете стоимости </w:t>
            </w:r>
            <w:r w:rsidRPr="00D6788B">
              <w:rPr>
                <w:sz w:val="22"/>
                <w:szCs w:val="22"/>
              </w:rPr>
              <w:lastRenderedPageBreak/>
              <w:t>технологического присоединения посредством перераспределения максимальной мощности</w:t>
            </w:r>
          </w:p>
        </w:tc>
        <w:tc>
          <w:tcPr>
            <w:tcW w:w="790" w:type="pct"/>
            <w:shd w:val="clear" w:color="auto" w:fill="auto"/>
          </w:tcPr>
          <w:p w:rsidR="00134188" w:rsidRPr="00D6788B" w:rsidRDefault="00134188" w:rsidP="00134188">
            <w:pPr>
              <w:autoSpaceDE w:val="0"/>
              <w:autoSpaceDN w:val="0"/>
              <w:adjustRightInd w:val="0"/>
              <w:ind w:left="34"/>
              <w:contextualSpacing/>
              <w:rPr>
                <w:lang w:val="x-none"/>
              </w:rPr>
            </w:pPr>
            <w:r w:rsidRPr="00D6788B">
              <w:rPr>
                <w:lang w:val="x-none"/>
              </w:rPr>
              <w:lastRenderedPageBreak/>
              <w:t xml:space="preserve">Очное обращение заявителя с </w:t>
            </w:r>
            <w:r>
              <w:t xml:space="preserve">заявлением </w:t>
            </w:r>
            <w:r w:rsidRPr="00D6788B">
              <w:rPr>
                <w:lang w:val="x-none"/>
              </w:rPr>
              <w:t xml:space="preserve">в офис </w:t>
            </w:r>
            <w:r w:rsidRPr="00D6788B">
              <w:rPr>
                <w:lang w:val="x-none"/>
              </w:rPr>
              <w:lastRenderedPageBreak/>
              <w:t>обслуживания потребителей,</w:t>
            </w:r>
          </w:p>
          <w:p w:rsidR="00134188" w:rsidRPr="00D6788B" w:rsidRDefault="00134188" w:rsidP="00134188">
            <w:pPr>
              <w:autoSpaceDE w:val="0"/>
              <w:autoSpaceDN w:val="0"/>
              <w:adjustRightInd w:val="0"/>
              <w:ind w:left="34"/>
              <w:contextualSpacing/>
              <w:rPr>
                <w:lang w:val="x-none"/>
              </w:rPr>
            </w:pPr>
            <w:r w:rsidRPr="00D6788B">
              <w:rPr>
                <w:lang w:val="x-none"/>
              </w:rPr>
              <w:t>письменное обращение с заявкой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134188" w:rsidRPr="00D6788B" w:rsidRDefault="00134188" w:rsidP="00134188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Не ограничен</w:t>
            </w:r>
          </w:p>
        </w:tc>
        <w:tc>
          <w:tcPr>
            <w:tcW w:w="920" w:type="pct"/>
            <w:shd w:val="clear" w:color="auto" w:fill="auto"/>
          </w:tcPr>
          <w:p w:rsidR="00134188" w:rsidRPr="00D6788B" w:rsidRDefault="00134188" w:rsidP="00134188">
            <w:r w:rsidRPr="00D6788B">
              <w:rPr>
                <w:rFonts w:eastAsia="Calibri"/>
                <w:sz w:val="22"/>
                <w:szCs w:val="22"/>
                <w:lang w:eastAsia="en-US"/>
              </w:rPr>
              <w:t xml:space="preserve">Раздел IV Правил технологического присоединения </w:t>
            </w:r>
            <w:r w:rsidRPr="00D6788B">
              <w:rPr>
                <w:rFonts w:eastAsia="Calibri"/>
                <w:sz w:val="22"/>
                <w:szCs w:val="22"/>
                <w:lang w:eastAsia="en-US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134188" w:rsidRPr="00D6788B" w:rsidTr="00134188">
        <w:tc>
          <w:tcPr>
            <w:tcW w:w="167" w:type="pct"/>
            <w:shd w:val="clear" w:color="auto" w:fill="auto"/>
          </w:tcPr>
          <w:p w:rsidR="00134188" w:rsidRPr="00D6788B" w:rsidRDefault="00134188" w:rsidP="00134188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774" w:type="pct"/>
            <w:shd w:val="clear" w:color="auto" w:fill="auto"/>
          </w:tcPr>
          <w:p w:rsidR="00134188" w:rsidRPr="00D6788B" w:rsidRDefault="00134188" w:rsidP="00134188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>Направление запрашиваемой информации</w:t>
            </w:r>
          </w:p>
        </w:tc>
        <w:tc>
          <w:tcPr>
            <w:tcW w:w="793" w:type="pct"/>
            <w:shd w:val="clear" w:color="auto" w:fill="auto"/>
          </w:tcPr>
          <w:p w:rsidR="00134188" w:rsidRPr="00D6788B" w:rsidRDefault="00134188" w:rsidP="006921BB">
            <w:pPr>
              <w:autoSpaceDE w:val="0"/>
              <w:autoSpaceDN w:val="0"/>
              <w:adjustRightInd w:val="0"/>
              <w:spacing w:after="60"/>
              <w:jc w:val="both"/>
            </w:pPr>
            <w:r w:rsidRPr="00D6788B">
              <w:rPr>
                <w:sz w:val="22"/>
                <w:szCs w:val="22"/>
              </w:rPr>
              <w:t>Наличие согласия лиц, энергопринимающие устройства которых присоединены в установленно</w:t>
            </w:r>
            <w:r w:rsidR="00257DEE">
              <w:rPr>
                <w:sz w:val="22"/>
                <w:szCs w:val="22"/>
              </w:rPr>
              <w:t>м порядке к электрическим сетям</w:t>
            </w:r>
            <w:r w:rsidRPr="00D6788B">
              <w:rPr>
                <w:sz w:val="22"/>
                <w:szCs w:val="22"/>
              </w:rPr>
              <w:t>, на присоединение максимальной мощности в пользу потребителя</w:t>
            </w:r>
          </w:p>
        </w:tc>
        <w:tc>
          <w:tcPr>
            <w:tcW w:w="940" w:type="pct"/>
            <w:shd w:val="clear" w:color="auto" w:fill="auto"/>
          </w:tcPr>
          <w:p w:rsidR="00134188" w:rsidRPr="00D6788B" w:rsidRDefault="00134188" w:rsidP="00134188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Направление следующей информации:</w:t>
            </w:r>
          </w:p>
          <w:p w:rsidR="00134188" w:rsidRPr="00D6788B" w:rsidRDefault="00134188" w:rsidP="00134188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1.</w:t>
            </w:r>
            <w:r w:rsidRPr="00D6788B">
              <w:rPr>
                <w:sz w:val="22"/>
                <w:szCs w:val="22"/>
              </w:rPr>
              <w:tab/>
              <w:t>Расчет стоимости технологического присоединения путем перераспределения максимальной мощности энергопринимающих устройств других лиц.</w:t>
            </w:r>
          </w:p>
          <w:p w:rsidR="00134188" w:rsidRPr="00D6788B" w:rsidRDefault="00134188" w:rsidP="00134188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2.</w:t>
            </w:r>
            <w:r w:rsidRPr="00D6788B">
              <w:rPr>
                <w:sz w:val="22"/>
                <w:szCs w:val="22"/>
              </w:rPr>
              <w:tab/>
              <w:t>Сведения о точках возможного присоединения к электрической сети энергопринимающих устройств лица, в пользу которого перераспределяется максимальная мощность.</w:t>
            </w:r>
          </w:p>
          <w:p w:rsidR="00134188" w:rsidRPr="00D6788B" w:rsidRDefault="00134188" w:rsidP="00134188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3.</w:t>
            </w:r>
            <w:r w:rsidRPr="00D6788B">
              <w:rPr>
                <w:sz w:val="22"/>
                <w:szCs w:val="22"/>
              </w:rPr>
              <w:tab/>
              <w:t xml:space="preserve">Требования к изменению устройств релейной защиты и устройств, обеспечивающих контроль величины максимальной мощности энергопринимающих устройств лиц, перераспределяющих максимальную мощность в </w:t>
            </w:r>
            <w:r w:rsidRPr="00D6788B">
              <w:rPr>
                <w:sz w:val="22"/>
                <w:szCs w:val="22"/>
              </w:rPr>
              <w:lastRenderedPageBreak/>
              <w:t>пользу другого лица, в случае эксплуатационной принадлежности этих устройств лицам, перераспределяющим максимальную мощность энергопринимающих устройств.</w:t>
            </w:r>
          </w:p>
          <w:p w:rsidR="00134188" w:rsidRPr="00D6788B" w:rsidRDefault="00134188" w:rsidP="00134188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4.</w:t>
            </w:r>
            <w:r w:rsidRPr="00D6788B">
              <w:rPr>
                <w:sz w:val="22"/>
                <w:szCs w:val="22"/>
              </w:rPr>
              <w:tab/>
              <w:t>Информация о сроке осуществления мероприятий по технологическому присоединению</w:t>
            </w:r>
          </w:p>
        </w:tc>
        <w:tc>
          <w:tcPr>
            <w:tcW w:w="790" w:type="pct"/>
            <w:shd w:val="clear" w:color="auto" w:fill="auto"/>
          </w:tcPr>
          <w:p w:rsidR="00134188" w:rsidRPr="00D6788B" w:rsidRDefault="00134188" w:rsidP="00134188">
            <w:pPr>
              <w:autoSpaceDE w:val="0"/>
              <w:autoSpaceDN w:val="0"/>
              <w:adjustRightInd w:val="0"/>
              <w:ind w:left="34"/>
              <w:contextualSpacing/>
              <w:rPr>
                <w:lang w:val="x-none"/>
              </w:rPr>
            </w:pPr>
            <w:r w:rsidRPr="00D6788B">
              <w:rPr>
                <w:sz w:val="22"/>
                <w:szCs w:val="22"/>
                <w:lang w:val="x-none"/>
              </w:rPr>
              <w:lastRenderedPageBreak/>
              <w:t>В письменной форме способом, позволяющим установить дату отправки и получения письма с информацией</w:t>
            </w:r>
          </w:p>
        </w:tc>
        <w:tc>
          <w:tcPr>
            <w:tcW w:w="616" w:type="pct"/>
            <w:shd w:val="clear" w:color="auto" w:fill="auto"/>
          </w:tcPr>
          <w:p w:rsidR="00134188" w:rsidRPr="00D6788B" w:rsidRDefault="00134188" w:rsidP="00134188">
            <w:pPr>
              <w:jc w:val="both"/>
            </w:pPr>
            <w:r w:rsidRPr="00D6788B">
              <w:rPr>
                <w:sz w:val="22"/>
                <w:szCs w:val="22"/>
              </w:rPr>
              <w:t>В течение 30 дней со дня получения заявления</w:t>
            </w:r>
          </w:p>
        </w:tc>
        <w:tc>
          <w:tcPr>
            <w:tcW w:w="920" w:type="pct"/>
            <w:shd w:val="clear" w:color="auto" w:fill="auto"/>
          </w:tcPr>
          <w:p w:rsidR="00134188" w:rsidRPr="00D6788B" w:rsidRDefault="00134188" w:rsidP="00134188">
            <w:pPr>
              <w:rPr>
                <w:rFonts w:eastAsia="Calibri"/>
                <w:lang w:eastAsia="en-US"/>
              </w:rPr>
            </w:pPr>
            <w:r w:rsidRPr="00D6788B">
              <w:rPr>
                <w:rFonts w:eastAsia="Calibri"/>
                <w:sz w:val="22"/>
                <w:szCs w:val="22"/>
                <w:lang w:eastAsia="en-US"/>
              </w:rPr>
              <w:t>Стандарты раскрытия информации субъектами оптового и розничных рынков электрической энергии, утвержденные постановлением Правительства РФ от 21.01.2004 № 24.</w:t>
            </w:r>
          </w:p>
        </w:tc>
      </w:tr>
    </w:tbl>
    <w:p w:rsidR="00446CE0" w:rsidRDefault="00446CE0" w:rsidP="00446CE0">
      <w:pPr>
        <w:pStyle w:val="a4"/>
        <w:autoSpaceDE w:val="0"/>
        <w:autoSpaceDN w:val="0"/>
        <w:adjustRightInd w:val="0"/>
        <w:spacing w:before="120"/>
        <w:ind w:left="927"/>
        <w:jc w:val="both"/>
        <w:rPr>
          <w:b/>
          <w:sz w:val="26"/>
          <w:szCs w:val="26"/>
        </w:rPr>
      </w:pPr>
      <w:bookmarkStart w:id="14" w:name="_Toc523822046"/>
      <w:bookmarkStart w:id="15" w:name="_Toc523824713"/>
      <w:bookmarkStart w:id="16" w:name="_Toc523824819"/>
      <w:bookmarkEnd w:id="14"/>
      <w:bookmarkEnd w:id="15"/>
      <w:bookmarkEnd w:id="16"/>
      <w:r w:rsidRPr="001E0010">
        <w:rPr>
          <w:b/>
          <w:sz w:val="26"/>
          <w:szCs w:val="26"/>
        </w:rPr>
        <w:t>Форма и способ подачи заявки</w:t>
      </w:r>
    </w:p>
    <w:p w:rsidR="00446CE0" w:rsidRPr="001E0010" w:rsidRDefault="00446CE0" w:rsidP="00446CE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  <w:lang w:val="x-none"/>
        </w:rPr>
      </w:pPr>
      <w:r w:rsidRPr="001E0010">
        <w:rPr>
          <w:sz w:val="26"/>
          <w:szCs w:val="26"/>
          <w:lang w:val="x-none"/>
        </w:rPr>
        <w:t>письмом;</w:t>
      </w:r>
    </w:p>
    <w:p w:rsidR="00446CE0" w:rsidRDefault="00446CE0" w:rsidP="00446CE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  <w:lang w:val="x-none"/>
        </w:rPr>
      </w:pPr>
      <w:r w:rsidRPr="001E0010">
        <w:rPr>
          <w:sz w:val="26"/>
          <w:szCs w:val="26"/>
          <w:lang w:val="x-none"/>
        </w:rPr>
        <w:t xml:space="preserve">лично или через уполномоченного представителя в </w:t>
      </w:r>
      <w:r>
        <w:rPr>
          <w:sz w:val="26"/>
          <w:szCs w:val="26"/>
          <w:lang w:val="x-none"/>
        </w:rPr>
        <w:t>адрес</w:t>
      </w:r>
      <w:r>
        <w:rPr>
          <w:sz w:val="26"/>
          <w:szCs w:val="26"/>
        </w:rPr>
        <w:t xml:space="preserve">: 185005, РК, </w:t>
      </w:r>
      <w:proofErr w:type="spellStart"/>
      <w:r>
        <w:rPr>
          <w:sz w:val="26"/>
          <w:szCs w:val="26"/>
        </w:rPr>
        <w:t>г.Петрозаводск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ул.Ригачина</w:t>
      </w:r>
      <w:proofErr w:type="spellEnd"/>
      <w:r>
        <w:rPr>
          <w:sz w:val="26"/>
          <w:szCs w:val="26"/>
        </w:rPr>
        <w:t>, д.9, оф.102</w:t>
      </w:r>
    </w:p>
    <w:p w:rsidR="00446CE0" w:rsidRPr="006D0763" w:rsidRDefault="00446CE0" w:rsidP="00446CE0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lang w:val="x-none"/>
        </w:rPr>
      </w:pPr>
      <w:r>
        <w:rPr>
          <w:sz w:val="26"/>
          <w:szCs w:val="26"/>
        </w:rPr>
        <w:t xml:space="preserve"> </w:t>
      </w:r>
      <w:r w:rsidRPr="001E0010">
        <w:rPr>
          <w:sz w:val="26"/>
          <w:szCs w:val="26"/>
        </w:rPr>
        <w:t xml:space="preserve">в электронной форме посредством Личного кабинета клиента на сайте </w:t>
      </w:r>
      <w:r w:rsidRPr="006D0763">
        <w:t>https://energohold.ru/carelia</w:t>
      </w:r>
    </w:p>
    <w:p w:rsidR="00446CE0" w:rsidRPr="001E0010" w:rsidRDefault="00446CE0" w:rsidP="00446CE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lang w:val="x-none"/>
        </w:rPr>
      </w:pPr>
    </w:p>
    <w:p w:rsidR="00446CE0" w:rsidRDefault="00446CE0" w:rsidP="00446CE0">
      <w:pPr>
        <w:pStyle w:val="a4"/>
        <w:autoSpaceDE w:val="0"/>
        <w:autoSpaceDN w:val="0"/>
        <w:adjustRightInd w:val="0"/>
        <w:spacing w:before="120"/>
        <w:ind w:left="927"/>
        <w:jc w:val="both"/>
        <w:rPr>
          <w:b/>
          <w:sz w:val="26"/>
          <w:szCs w:val="26"/>
        </w:rPr>
      </w:pPr>
    </w:p>
    <w:p w:rsidR="00446CE0" w:rsidRPr="006010F9" w:rsidRDefault="00446CE0" w:rsidP="00446CE0">
      <w:pPr>
        <w:pStyle w:val="a4"/>
        <w:autoSpaceDE w:val="0"/>
        <w:autoSpaceDN w:val="0"/>
        <w:adjustRightInd w:val="0"/>
        <w:spacing w:before="120"/>
        <w:ind w:left="927"/>
        <w:jc w:val="both"/>
        <w:rPr>
          <w:sz w:val="26"/>
          <w:szCs w:val="26"/>
        </w:rPr>
      </w:pPr>
      <w:r w:rsidRPr="006010F9">
        <w:rPr>
          <w:b/>
          <w:sz w:val="26"/>
          <w:szCs w:val="26"/>
        </w:rPr>
        <w:t>Контактная информация для направления обращений:</w:t>
      </w:r>
      <w:r w:rsidRPr="006010F9">
        <w:rPr>
          <w:sz w:val="26"/>
          <w:szCs w:val="26"/>
        </w:rPr>
        <w:t xml:space="preserve"> </w:t>
      </w:r>
    </w:p>
    <w:p w:rsidR="00446CE0" w:rsidRPr="001E0010" w:rsidRDefault="00446CE0" w:rsidP="00446CE0">
      <w:pPr>
        <w:pStyle w:val="a4"/>
        <w:numPr>
          <w:ilvl w:val="0"/>
          <w:numId w:val="14"/>
        </w:numPr>
        <w:autoSpaceDE w:val="0"/>
        <w:autoSpaceDN w:val="0"/>
        <w:jc w:val="both"/>
        <w:rPr>
          <w:sz w:val="26"/>
          <w:szCs w:val="26"/>
        </w:rPr>
      </w:pPr>
      <w:r w:rsidRPr="001E0010">
        <w:rPr>
          <w:sz w:val="26"/>
          <w:szCs w:val="26"/>
        </w:rPr>
        <w:t>Номер Контак</w:t>
      </w:r>
      <w:r>
        <w:rPr>
          <w:sz w:val="26"/>
          <w:szCs w:val="26"/>
        </w:rPr>
        <w:t xml:space="preserve">т-Центра: </w:t>
      </w:r>
      <w:r>
        <w:rPr>
          <w:sz w:val="26"/>
          <w:szCs w:val="26"/>
          <w:lang w:val="ru-RU"/>
        </w:rPr>
        <w:t>8-8142-220138</w:t>
      </w:r>
    </w:p>
    <w:p w:rsidR="00446CE0" w:rsidRPr="00A3439C" w:rsidRDefault="00446CE0" w:rsidP="00446CE0">
      <w:pPr>
        <w:pStyle w:val="a4"/>
        <w:numPr>
          <w:ilvl w:val="0"/>
          <w:numId w:val="14"/>
        </w:numPr>
        <w:autoSpaceDE w:val="0"/>
        <w:autoSpaceDN w:val="0"/>
        <w:jc w:val="both"/>
        <w:rPr>
          <w:sz w:val="26"/>
          <w:szCs w:val="26"/>
        </w:rPr>
      </w:pPr>
      <w:r w:rsidRPr="001E0010">
        <w:rPr>
          <w:sz w:val="26"/>
          <w:szCs w:val="26"/>
        </w:rPr>
        <w:t>Адрес элект</w:t>
      </w:r>
      <w:r>
        <w:rPr>
          <w:sz w:val="26"/>
          <w:szCs w:val="26"/>
        </w:rPr>
        <w:t>ронной почты</w:t>
      </w:r>
      <w:r w:rsidRPr="001E0010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Pr="00A3439C">
        <w:rPr>
          <w:sz w:val="26"/>
          <w:szCs w:val="26"/>
          <w:lang w:val="ru-RU"/>
        </w:rPr>
        <w:t>.</w:t>
      </w:r>
      <w:r>
        <w:rPr>
          <w:sz w:val="26"/>
          <w:szCs w:val="26"/>
          <w:lang w:val="en-US"/>
        </w:rPr>
        <w:t>hold</w:t>
      </w:r>
      <w:r w:rsidRPr="00A3439C">
        <w:rPr>
          <w:sz w:val="26"/>
          <w:szCs w:val="26"/>
          <w:lang w:val="ru-RU"/>
        </w:rPr>
        <w:t>10@</w:t>
      </w:r>
      <w:r>
        <w:rPr>
          <w:sz w:val="26"/>
          <w:szCs w:val="26"/>
          <w:lang w:val="en-US"/>
        </w:rPr>
        <w:t>mail</w:t>
      </w:r>
      <w:r w:rsidRPr="00A3439C">
        <w:rPr>
          <w:sz w:val="26"/>
          <w:szCs w:val="26"/>
          <w:lang w:val="ru-RU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446CE0" w:rsidRPr="001E0010" w:rsidRDefault="00446CE0" w:rsidP="00446CE0">
      <w:pPr>
        <w:pStyle w:val="a4"/>
        <w:numPr>
          <w:ilvl w:val="0"/>
          <w:numId w:val="14"/>
        </w:numPr>
        <w:autoSpaceDE w:val="0"/>
        <w:autoSpaceDN w:val="0"/>
        <w:spacing w:before="120"/>
        <w:jc w:val="both"/>
        <w:rPr>
          <w:rStyle w:val="a6"/>
          <w:sz w:val="22"/>
          <w:szCs w:val="22"/>
        </w:rPr>
      </w:pPr>
      <w:r w:rsidRPr="001E0010">
        <w:rPr>
          <w:sz w:val="26"/>
          <w:szCs w:val="26"/>
        </w:rPr>
        <w:t>А</w:t>
      </w:r>
      <w:r>
        <w:rPr>
          <w:sz w:val="26"/>
          <w:szCs w:val="26"/>
        </w:rPr>
        <w:t>дреса офис</w:t>
      </w:r>
      <w:r>
        <w:rPr>
          <w:sz w:val="26"/>
          <w:szCs w:val="26"/>
          <w:lang w:val="ru-RU"/>
        </w:rPr>
        <w:t>а</w:t>
      </w:r>
      <w:r w:rsidRPr="001E0010">
        <w:rPr>
          <w:sz w:val="26"/>
          <w:szCs w:val="26"/>
        </w:rPr>
        <w:t xml:space="preserve"> обслуживания потребителей: </w:t>
      </w:r>
      <w:r>
        <w:rPr>
          <w:sz w:val="26"/>
          <w:szCs w:val="26"/>
        </w:rPr>
        <w:t xml:space="preserve">185005, РК, </w:t>
      </w:r>
      <w:proofErr w:type="spellStart"/>
      <w:r>
        <w:rPr>
          <w:sz w:val="26"/>
          <w:szCs w:val="26"/>
        </w:rPr>
        <w:t>г.Петрозаводск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ул.Ригачина</w:t>
      </w:r>
      <w:proofErr w:type="spellEnd"/>
      <w:r>
        <w:rPr>
          <w:sz w:val="26"/>
          <w:szCs w:val="26"/>
        </w:rPr>
        <w:t>, д.9, оф.102</w:t>
      </w:r>
    </w:p>
    <w:p w:rsidR="00134188" w:rsidRPr="00860E51" w:rsidRDefault="00134188" w:rsidP="00860E51">
      <w:pPr>
        <w:pStyle w:val="a4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bookmarkStart w:id="17" w:name="_GoBack"/>
      <w:bookmarkEnd w:id="17"/>
    </w:p>
    <w:sectPr w:rsidR="00134188" w:rsidRPr="00860E51" w:rsidSect="00F067A7">
      <w:footerReference w:type="default" r:id="rId8"/>
      <w:pgSz w:w="16838" w:h="11906" w:orient="landscape"/>
      <w:pgMar w:top="993" w:right="851" w:bottom="851" w:left="851" w:header="39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70" w:rsidRDefault="00097770" w:rsidP="00134188">
      <w:r>
        <w:separator/>
      </w:r>
    </w:p>
  </w:endnote>
  <w:endnote w:type="continuationSeparator" w:id="0">
    <w:p w:rsidR="00097770" w:rsidRDefault="00097770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8F" w:rsidRDefault="002133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70" w:rsidRDefault="00097770" w:rsidP="00134188">
      <w:r>
        <w:separator/>
      </w:r>
    </w:p>
  </w:footnote>
  <w:footnote w:type="continuationSeparator" w:id="0">
    <w:p w:rsidR="00097770" w:rsidRDefault="00097770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4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1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3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8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1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1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7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1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4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7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3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5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2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4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6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8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1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5"/>
  </w:num>
  <w:num w:numId="3">
    <w:abstractNumId w:val="13"/>
  </w:num>
  <w:num w:numId="4">
    <w:abstractNumId w:val="46"/>
  </w:num>
  <w:num w:numId="5">
    <w:abstractNumId w:val="35"/>
  </w:num>
  <w:num w:numId="6">
    <w:abstractNumId w:val="108"/>
  </w:num>
  <w:num w:numId="7">
    <w:abstractNumId w:val="92"/>
  </w:num>
  <w:num w:numId="8">
    <w:abstractNumId w:val="114"/>
  </w:num>
  <w:num w:numId="9">
    <w:abstractNumId w:val="2"/>
  </w:num>
  <w:num w:numId="10">
    <w:abstractNumId w:val="112"/>
  </w:num>
  <w:num w:numId="11">
    <w:abstractNumId w:val="47"/>
  </w:num>
  <w:num w:numId="12">
    <w:abstractNumId w:val="33"/>
  </w:num>
  <w:num w:numId="13">
    <w:abstractNumId w:val="94"/>
  </w:num>
  <w:num w:numId="14">
    <w:abstractNumId w:val="82"/>
  </w:num>
  <w:num w:numId="15">
    <w:abstractNumId w:val="30"/>
  </w:num>
  <w:num w:numId="16">
    <w:abstractNumId w:val="90"/>
  </w:num>
  <w:num w:numId="17">
    <w:abstractNumId w:val="65"/>
  </w:num>
  <w:num w:numId="18">
    <w:abstractNumId w:val="121"/>
  </w:num>
  <w:num w:numId="19">
    <w:abstractNumId w:val="34"/>
  </w:num>
  <w:num w:numId="20">
    <w:abstractNumId w:val="21"/>
  </w:num>
  <w:num w:numId="21">
    <w:abstractNumId w:val="84"/>
  </w:num>
  <w:num w:numId="22">
    <w:abstractNumId w:val="8"/>
  </w:num>
  <w:num w:numId="23">
    <w:abstractNumId w:val="67"/>
  </w:num>
  <w:num w:numId="24">
    <w:abstractNumId w:val="10"/>
  </w:num>
  <w:num w:numId="25">
    <w:abstractNumId w:val="79"/>
  </w:num>
  <w:num w:numId="26">
    <w:abstractNumId w:val="96"/>
  </w:num>
  <w:num w:numId="27">
    <w:abstractNumId w:val="55"/>
  </w:num>
  <w:num w:numId="28">
    <w:abstractNumId w:val="74"/>
  </w:num>
  <w:num w:numId="29">
    <w:abstractNumId w:val="6"/>
  </w:num>
  <w:num w:numId="30">
    <w:abstractNumId w:val="109"/>
  </w:num>
  <w:num w:numId="31">
    <w:abstractNumId w:val="29"/>
  </w:num>
  <w:num w:numId="32">
    <w:abstractNumId w:val="122"/>
  </w:num>
  <w:num w:numId="33">
    <w:abstractNumId w:val="85"/>
  </w:num>
  <w:num w:numId="34">
    <w:abstractNumId w:val="70"/>
  </w:num>
  <w:num w:numId="35">
    <w:abstractNumId w:val="12"/>
  </w:num>
  <w:num w:numId="36">
    <w:abstractNumId w:val="107"/>
  </w:num>
  <w:num w:numId="37">
    <w:abstractNumId w:val="3"/>
  </w:num>
  <w:num w:numId="38">
    <w:abstractNumId w:val="77"/>
  </w:num>
  <w:num w:numId="39">
    <w:abstractNumId w:val="20"/>
  </w:num>
  <w:num w:numId="40">
    <w:abstractNumId w:val="76"/>
  </w:num>
  <w:num w:numId="41">
    <w:abstractNumId w:val="43"/>
  </w:num>
  <w:num w:numId="42">
    <w:abstractNumId w:val="56"/>
  </w:num>
  <w:num w:numId="43">
    <w:abstractNumId w:val="87"/>
  </w:num>
  <w:num w:numId="44">
    <w:abstractNumId w:val="118"/>
  </w:num>
  <w:num w:numId="45">
    <w:abstractNumId w:val="24"/>
  </w:num>
  <w:num w:numId="46">
    <w:abstractNumId w:val="110"/>
  </w:num>
  <w:num w:numId="47">
    <w:abstractNumId w:val="52"/>
  </w:num>
  <w:num w:numId="48">
    <w:abstractNumId w:val="124"/>
  </w:num>
  <w:num w:numId="49">
    <w:abstractNumId w:val="97"/>
  </w:num>
  <w:num w:numId="50">
    <w:abstractNumId w:val="53"/>
  </w:num>
  <w:num w:numId="51">
    <w:abstractNumId w:val="36"/>
  </w:num>
  <w:num w:numId="52">
    <w:abstractNumId w:val="71"/>
  </w:num>
  <w:num w:numId="53">
    <w:abstractNumId w:val="19"/>
  </w:num>
  <w:num w:numId="54">
    <w:abstractNumId w:val="31"/>
  </w:num>
  <w:num w:numId="55">
    <w:abstractNumId w:val="42"/>
  </w:num>
  <w:num w:numId="56">
    <w:abstractNumId w:val="61"/>
  </w:num>
  <w:num w:numId="57">
    <w:abstractNumId w:val="69"/>
  </w:num>
  <w:num w:numId="58">
    <w:abstractNumId w:val="9"/>
  </w:num>
  <w:num w:numId="59">
    <w:abstractNumId w:val="22"/>
  </w:num>
  <w:num w:numId="60">
    <w:abstractNumId w:val="81"/>
  </w:num>
  <w:num w:numId="61">
    <w:abstractNumId w:val="26"/>
  </w:num>
  <w:num w:numId="62">
    <w:abstractNumId w:val="49"/>
  </w:num>
  <w:num w:numId="63">
    <w:abstractNumId w:val="103"/>
  </w:num>
  <w:num w:numId="64">
    <w:abstractNumId w:val="115"/>
  </w:num>
  <w:num w:numId="65">
    <w:abstractNumId w:val="131"/>
  </w:num>
  <w:num w:numId="66">
    <w:abstractNumId w:val="50"/>
  </w:num>
  <w:num w:numId="67">
    <w:abstractNumId w:val="63"/>
  </w:num>
  <w:num w:numId="68">
    <w:abstractNumId w:val="101"/>
  </w:num>
  <w:num w:numId="69">
    <w:abstractNumId w:val="95"/>
  </w:num>
  <w:num w:numId="70">
    <w:abstractNumId w:val="51"/>
  </w:num>
  <w:num w:numId="71">
    <w:abstractNumId w:val="11"/>
  </w:num>
  <w:num w:numId="72">
    <w:abstractNumId w:val="32"/>
  </w:num>
  <w:num w:numId="73">
    <w:abstractNumId w:val="119"/>
  </w:num>
  <w:num w:numId="74">
    <w:abstractNumId w:val="125"/>
  </w:num>
  <w:num w:numId="75">
    <w:abstractNumId w:val="128"/>
  </w:num>
  <w:num w:numId="76">
    <w:abstractNumId w:val="66"/>
  </w:num>
  <w:num w:numId="77">
    <w:abstractNumId w:val="116"/>
  </w:num>
  <w:num w:numId="78">
    <w:abstractNumId w:val="123"/>
  </w:num>
  <w:num w:numId="79">
    <w:abstractNumId w:val="80"/>
  </w:num>
  <w:num w:numId="80">
    <w:abstractNumId w:val="48"/>
  </w:num>
  <w:num w:numId="81">
    <w:abstractNumId w:val="129"/>
  </w:num>
  <w:num w:numId="82">
    <w:abstractNumId w:val="113"/>
  </w:num>
  <w:num w:numId="83">
    <w:abstractNumId w:val="54"/>
  </w:num>
  <w:num w:numId="84">
    <w:abstractNumId w:val="5"/>
  </w:num>
  <w:num w:numId="85">
    <w:abstractNumId w:val="91"/>
  </w:num>
  <w:num w:numId="86">
    <w:abstractNumId w:val="38"/>
  </w:num>
  <w:num w:numId="87">
    <w:abstractNumId w:val="0"/>
  </w:num>
  <w:num w:numId="88">
    <w:abstractNumId w:val="83"/>
  </w:num>
  <w:num w:numId="89">
    <w:abstractNumId w:val="98"/>
  </w:num>
  <w:num w:numId="90">
    <w:abstractNumId w:val="17"/>
  </w:num>
  <w:num w:numId="91">
    <w:abstractNumId w:val="111"/>
  </w:num>
  <w:num w:numId="92">
    <w:abstractNumId w:val="64"/>
  </w:num>
  <w:num w:numId="93">
    <w:abstractNumId w:val="78"/>
  </w:num>
  <w:num w:numId="94">
    <w:abstractNumId w:val="44"/>
  </w:num>
  <w:num w:numId="95">
    <w:abstractNumId w:val="93"/>
  </w:num>
  <w:num w:numId="96">
    <w:abstractNumId w:val="25"/>
  </w:num>
  <w:num w:numId="97">
    <w:abstractNumId w:val="104"/>
  </w:num>
  <w:num w:numId="98">
    <w:abstractNumId w:val="27"/>
  </w:num>
  <w:num w:numId="99">
    <w:abstractNumId w:val="72"/>
  </w:num>
  <w:num w:numId="100">
    <w:abstractNumId w:val="126"/>
  </w:num>
  <w:num w:numId="101">
    <w:abstractNumId w:val="1"/>
  </w:num>
  <w:num w:numId="102">
    <w:abstractNumId w:val="39"/>
  </w:num>
  <w:num w:numId="103">
    <w:abstractNumId w:val="99"/>
  </w:num>
  <w:num w:numId="104">
    <w:abstractNumId w:val="68"/>
  </w:num>
  <w:num w:numId="105">
    <w:abstractNumId w:val="7"/>
  </w:num>
  <w:num w:numId="106">
    <w:abstractNumId w:val="62"/>
  </w:num>
  <w:num w:numId="107">
    <w:abstractNumId w:val="127"/>
  </w:num>
  <w:num w:numId="108">
    <w:abstractNumId w:val="102"/>
  </w:num>
  <w:num w:numId="109">
    <w:abstractNumId w:val="86"/>
  </w:num>
  <w:num w:numId="110">
    <w:abstractNumId w:val="60"/>
  </w:num>
  <w:num w:numId="111">
    <w:abstractNumId w:val="23"/>
  </w:num>
  <w:num w:numId="112">
    <w:abstractNumId w:val="14"/>
  </w:num>
  <w:num w:numId="113">
    <w:abstractNumId w:val="18"/>
  </w:num>
  <w:num w:numId="114">
    <w:abstractNumId w:val="37"/>
  </w:num>
  <w:num w:numId="115">
    <w:abstractNumId w:val="100"/>
  </w:num>
  <w:num w:numId="116">
    <w:abstractNumId w:val="58"/>
  </w:num>
  <w:num w:numId="117">
    <w:abstractNumId w:val="130"/>
  </w:num>
  <w:num w:numId="118">
    <w:abstractNumId w:val="41"/>
  </w:num>
  <w:num w:numId="119">
    <w:abstractNumId w:val="15"/>
  </w:num>
  <w:num w:numId="120">
    <w:abstractNumId w:val="73"/>
  </w:num>
  <w:num w:numId="121">
    <w:abstractNumId w:val="4"/>
  </w:num>
  <w:num w:numId="122">
    <w:abstractNumId w:val="40"/>
  </w:num>
  <w:num w:numId="123">
    <w:abstractNumId w:val="120"/>
  </w:num>
  <w:num w:numId="124">
    <w:abstractNumId w:val="117"/>
  </w:num>
  <w:num w:numId="125">
    <w:abstractNumId w:val="45"/>
  </w:num>
  <w:num w:numId="126">
    <w:abstractNumId w:val="75"/>
  </w:num>
  <w:num w:numId="127">
    <w:abstractNumId w:val="89"/>
  </w:num>
  <w:num w:numId="128">
    <w:abstractNumId w:val="16"/>
  </w:num>
  <w:num w:numId="129">
    <w:abstractNumId w:val="106"/>
  </w:num>
  <w:num w:numId="130">
    <w:abstractNumId w:val="59"/>
  </w:num>
  <w:num w:numId="131">
    <w:abstractNumId w:val="57"/>
  </w:num>
  <w:num w:numId="132">
    <w:abstractNumId w:val="8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5FC4"/>
    <w:rsid w:val="00013DFA"/>
    <w:rsid w:val="00014393"/>
    <w:rsid w:val="000237F6"/>
    <w:rsid w:val="00053697"/>
    <w:rsid w:val="0005626A"/>
    <w:rsid w:val="00060372"/>
    <w:rsid w:val="00064CC1"/>
    <w:rsid w:val="0006786C"/>
    <w:rsid w:val="00077FBB"/>
    <w:rsid w:val="00085124"/>
    <w:rsid w:val="0008572F"/>
    <w:rsid w:val="00097770"/>
    <w:rsid w:val="000C7515"/>
    <w:rsid w:val="000D54D4"/>
    <w:rsid w:val="000E286E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35E19"/>
    <w:rsid w:val="001522D4"/>
    <w:rsid w:val="00155A04"/>
    <w:rsid w:val="00170020"/>
    <w:rsid w:val="00172E38"/>
    <w:rsid w:val="001770E0"/>
    <w:rsid w:val="001816BD"/>
    <w:rsid w:val="0018511A"/>
    <w:rsid w:val="001956D8"/>
    <w:rsid w:val="001B038B"/>
    <w:rsid w:val="001B14E8"/>
    <w:rsid w:val="001C3DD4"/>
    <w:rsid w:val="001C7984"/>
    <w:rsid w:val="001D2024"/>
    <w:rsid w:val="001F2F93"/>
    <w:rsid w:val="0021338F"/>
    <w:rsid w:val="0021795C"/>
    <w:rsid w:val="00226DEA"/>
    <w:rsid w:val="0023033B"/>
    <w:rsid w:val="00230B75"/>
    <w:rsid w:val="0024481A"/>
    <w:rsid w:val="00257DEE"/>
    <w:rsid w:val="002608D3"/>
    <w:rsid w:val="00262179"/>
    <w:rsid w:val="002850F1"/>
    <w:rsid w:val="002925F9"/>
    <w:rsid w:val="002940F8"/>
    <w:rsid w:val="0029562B"/>
    <w:rsid w:val="002A2716"/>
    <w:rsid w:val="002A2F95"/>
    <w:rsid w:val="002B2789"/>
    <w:rsid w:val="002C5B11"/>
    <w:rsid w:val="002E07C8"/>
    <w:rsid w:val="002E0A0C"/>
    <w:rsid w:val="002F07F1"/>
    <w:rsid w:val="002F1A52"/>
    <w:rsid w:val="0030507A"/>
    <w:rsid w:val="003365D5"/>
    <w:rsid w:val="00343E72"/>
    <w:rsid w:val="003546E3"/>
    <w:rsid w:val="00367CA2"/>
    <w:rsid w:val="0037734D"/>
    <w:rsid w:val="00381625"/>
    <w:rsid w:val="003945EC"/>
    <w:rsid w:val="003B16BE"/>
    <w:rsid w:val="003B51B1"/>
    <w:rsid w:val="003C0D4A"/>
    <w:rsid w:val="003C1010"/>
    <w:rsid w:val="003E1A34"/>
    <w:rsid w:val="003F0274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46CE0"/>
    <w:rsid w:val="00450D56"/>
    <w:rsid w:val="00453C23"/>
    <w:rsid w:val="0045446D"/>
    <w:rsid w:val="0048634A"/>
    <w:rsid w:val="00492061"/>
    <w:rsid w:val="004A19F2"/>
    <w:rsid w:val="004A609F"/>
    <w:rsid w:val="004A61F5"/>
    <w:rsid w:val="004A67BA"/>
    <w:rsid w:val="004A707A"/>
    <w:rsid w:val="004B6CC8"/>
    <w:rsid w:val="004D158F"/>
    <w:rsid w:val="004D24FD"/>
    <w:rsid w:val="004D6607"/>
    <w:rsid w:val="004E130E"/>
    <w:rsid w:val="004E5262"/>
    <w:rsid w:val="004F79A3"/>
    <w:rsid w:val="005130E3"/>
    <w:rsid w:val="005200D2"/>
    <w:rsid w:val="00520143"/>
    <w:rsid w:val="00535D33"/>
    <w:rsid w:val="00536ED5"/>
    <w:rsid w:val="005404B5"/>
    <w:rsid w:val="00540C67"/>
    <w:rsid w:val="005443F8"/>
    <w:rsid w:val="005475D2"/>
    <w:rsid w:val="0055279E"/>
    <w:rsid w:val="00564F5D"/>
    <w:rsid w:val="005665F5"/>
    <w:rsid w:val="00574D12"/>
    <w:rsid w:val="00582E70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5795"/>
    <w:rsid w:val="005C6F7D"/>
    <w:rsid w:val="005E731A"/>
    <w:rsid w:val="00621BCB"/>
    <w:rsid w:val="00621C79"/>
    <w:rsid w:val="006225ED"/>
    <w:rsid w:val="00632F81"/>
    <w:rsid w:val="006469BD"/>
    <w:rsid w:val="00660997"/>
    <w:rsid w:val="00664ED3"/>
    <w:rsid w:val="00687057"/>
    <w:rsid w:val="006921BB"/>
    <w:rsid w:val="00695A79"/>
    <w:rsid w:val="006A4083"/>
    <w:rsid w:val="006B0225"/>
    <w:rsid w:val="006B08A4"/>
    <w:rsid w:val="006C3241"/>
    <w:rsid w:val="006C3259"/>
    <w:rsid w:val="006C5E70"/>
    <w:rsid w:val="006C6D3A"/>
    <w:rsid w:val="006E12B1"/>
    <w:rsid w:val="006E507C"/>
    <w:rsid w:val="00700F4D"/>
    <w:rsid w:val="00715D69"/>
    <w:rsid w:val="00720948"/>
    <w:rsid w:val="00743B34"/>
    <w:rsid w:val="00755C88"/>
    <w:rsid w:val="00756473"/>
    <w:rsid w:val="007613C2"/>
    <w:rsid w:val="00761537"/>
    <w:rsid w:val="007648A4"/>
    <w:rsid w:val="00771B68"/>
    <w:rsid w:val="0078073D"/>
    <w:rsid w:val="00785CDA"/>
    <w:rsid w:val="00785FF1"/>
    <w:rsid w:val="007866E4"/>
    <w:rsid w:val="007C4636"/>
    <w:rsid w:val="007C4AAD"/>
    <w:rsid w:val="007D4FA7"/>
    <w:rsid w:val="007D7528"/>
    <w:rsid w:val="007F540E"/>
    <w:rsid w:val="00801A78"/>
    <w:rsid w:val="008138BB"/>
    <w:rsid w:val="00815F39"/>
    <w:rsid w:val="00822CBC"/>
    <w:rsid w:val="00830D1B"/>
    <w:rsid w:val="00831A94"/>
    <w:rsid w:val="00845488"/>
    <w:rsid w:val="0084685C"/>
    <w:rsid w:val="008470CA"/>
    <w:rsid w:val="00852A84"/>
    <w:rsid w:val="00854277"/>
    <w:rsid w:val="00854EEA"/>
    <w:rsid w:val="00860E51"/>
    <w:rsid w:val="00861A27"/>
    <w:rsid w:val="00867B65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6DC1"/>
    <w:rsid w:val="00997AC2"/>
    <w:rsid w:val="009C125A"/>
    <w:rsid w:val="009D14A4"/>
    <w:rsid w:val="009F23A9"/>
    <w:rsid w:val="00A1400A"/>
    <w:rsid w:val="00A20CA9"/>
    <w:rsid w:val="00A23029"/>
    <w:rsid w:val="00A26851"/>
    <w:rsid w:val="00A27353"/>
    <w:rsid w:val="00A307E1"/>
    <w:rsid w:val="00A30962"/>
    <w:rsid w:val="00A31AF4"/>
    <w:rsid w:val="00A44AD5"/>
    <w:rsid w:val="00A57417"/>
    <w:rsid w:val="00A57DA5"/>
    <w:rsid w:val="00A605BC"/>
    <w:rsid w:val="00A61E2C"/>
    <w:rsid w:val="00A644B0"/>
    <w:rsid w:val="00A725A7"/>
    <w:rsid w:val="00A842F4"/>
    <w:rsid w:val="00A90B17"/>
    <w:rsid w:val="00A979B4"/>
    <w:rsid w:val="00AB149B"/>
    <w:rsid w:val="00AB5EE7"/>
    <w:rsid w:val="00AC442C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48E0"/>
    <w:rsid w:val="00BC48A1"/>
    <w:rsid w:val="00BC5A78"/>
    <w:rsid w:val="00BD61FF"/>
    <w:rsid w:val="00BD7094"/>
    <w:rsid w:val="00BE7835"/>
    <w:rsid w:val="00BF3018"/>
    <w:rsid w:val="00C16C54"/>
    <w:rsid w:val="00C24249"/>
    <w:rsid w:val="00C264CF"/>
    <w:rsid w:val="00C348A9"/>
    <w:rsid w:val="00C41497"/>
    <w:rsid w:val="00C52567"/>
    <w:rsid w:val="00C758E5"/>
    <w:rsid w:val="00C932C2"/>
    <w:rsid w:val="00CA6360"/>
    <w:rsid w:val="00CB0A51"/>
    <w:rsid w:val="00CB2178"/>
    <w:rsid w:val="00CC17D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32F9E"/>
    <w:rsid w:val="00D40EE8"/>
    <w:rsid w:val="00D47ABD"/>
    <w:rsid w:val="00D56E47"/>
    <w:rsid w:val="00D6024A"/>
    <w:rsid w:val="00D61766"/>
    <w:rsid w:val="00D7015E"/>
    <w:rsid w:val="00D71117"/>
    <w:rsid w:val="00D72937"/>
    <w:rsid w:val="00D75678"/>
    <w:rsid w:val="00D8407E"/>
    <w:rsid w:val="00D87B3A"/>
    <w:rsid w:val="00DA074A"/>
    <w:rsid w:val="00DA1269"/>
    <w:rsid w:val="00DA1363"/>
    <w:rsid w:val="00DA6388"/>
    <w:rsid w:val="00DB5B9F"/>
    <w:rsid w:val="00DC2C98"/>
    <w:rsid w:val="00DD56C4"/>
    <w:rsid w:val="00DE0B25"/>
    <w:rsid w:val="00DE19FB"/>
    <w:rsid w:val="00DF2A06"/>
    <w:rsid w:val="00DF7C77"/>
    <w:rsid w:val="00E04521"/>
    <w:rsid w:val="00E05F72"/>
    <w:rsid w:val="00E0647E"/>
    <w:rsid w:val="00E24F34"/>
    <w:rsid w:val="00E423D8"/>
    <w:rsid w:val="00E505A4"/>
    <w:rsid w:val="00E50C2A"/>
    <w:rsid w:val="00E62CEF"/>
    <w:rsid w:val="00E62E7D"/>
    <w:rsid w:val="00E72965"/>
    <w:rsid w:val="00E97B1D"/>
    <w:rsid w:val="00EA1128"/>
    <w:rsid w:val="00EB1700"/>
    <w:rsid w:val="00EB25A7"/>
    <w:rsid w:val="00EB4C68"/>
    <w:rsid w:val="00EC5B1D"/>
    <w:rsid w:val="00ED6E82"/>
    <w:rsid w:val="00EF121D"/>
    <w:rsid w:val="00EF3568"/>
    <w:rsid w:val="00EF5BE0"/>
    <w:rsid w:val="00EF65C8"/>
    <w:rsid w:val="00F067A7"/>
    <w:rsid w:val="00F06E0D"/>
    <w:rsid w:val="00F146A9"/>
    <w:rsid w:val="00F24FD2"/>
    <w:rsid w:val="00F41D6E"/>
    <w:rsid w:val="00F62837"/>
    <w:rsid w:val="00F75CFA"/>
    <w:rsid w:val="00F87151"/>
    <w:rsid w:val="00FA22D0"/>
    <w:rsid w:val="00FB72E7"/>
    <w:rsid w:val="00FC100D"/>
    <w:rsid w:val="00FC49B2"/>
    <w:rsid w:val="00FC4BFB"/>
    <w:rsid w:val="00FE08A5"/>
    <w:rsid w:val="00FE489F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B8D3"/>
  <w15:docId w15:val="{12AF0B66-9F17-43CD-8A83-F1F5C417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  <w:style w:type="character" w:styleId="affb">
    <w:name w:val="FollowedHyperlink"/>
    <w:basedOn w:val="a1"/>
    <w:uiPriority w:val="99"/>
    <w:semiHidden/>
    <w:unhideWhenUsed/>
    <w:rsid w:val="001816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5CD8-5831-4F94-91AB-71BA6FC7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3595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2019-04-06T09:07:00Z</cp:lastPrinted>
  <dcterms:created xsi:type="dcterms:W3CDTF">2022-04-11T10:24:00Z</dcterms:created>
  <dcterms:modified xsi:type="dcterms:W3CDTF">2022-04-11T10:25:00Z</dcterms:modified>
</cp:coreProperties>
</file>